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6C" w:rsidRDefault="0063676C">
      <w:pPr>
        <w:spacing w:after="2" w:line="250" w:lineRule="auto"/>
        <w:ind w:left="-5" w:right="0" w:firstLine="691"/>
        <w:jc w:val="both"/>
        <w:rPr>
          <w:sz w:val="28"/>
        </w:rPr>
      </w:pPr>
      <w:r>
        <w:rPr>
          <w:sz w:val="28"/>
        </w:rPr>
        <w:t>Письмо №109</w:t>
      </w:r>
      <w:r w:rsidR="00D10380">
        <w:rPr>
          <w:sz w:val="28"/>
        </w:rPr>
        <w:t>2</w:t>
      </w:r>
      <w:r>
        <w:rPr>
          <w:sz w:val="28"/>
        </w:rPr>
        <w:t xml:space="preserve"> от 31 октября 2022 года</w:t>
      </w:r>
    </w:p>
    <w:p w:rsidR="0063676C" w:rsidRDefault="0063676C">
      <w:pPr>
        <w:spacing w:after="2" w:line="250" w:lineRule="auto"/>
        <w:ind w:left="-5" w:right="0" w:firstLine="691"/>
        <w:jc w:val="both"/>
        <w:rPr>
          <w:sz w:val="28"/>
        </w:rPr>
      </w:pPr>
    </w:p>
    <w:p w:rsidR="0063676C" w:rsidRPr="005255BA" w:rsidRDefault="005255BA" w:rsidP="005255BA">
      <w:pPr>
        <w:spacing w:after="2" w:line="250" w:lineRule="auto"/>
        <w:ind w:left="-5" w:right="0" w:firstLine="691"/>
        <w:jc w:val="both"/>
        <w:rPr>
          <w:b/>
          <w:sz w:val="28"/>
        </w:rPr>
      </w:pPr>
      <w:bookmarkStart w:id="0" w:name="_GoBack"/>
      <w:r>
        <w:rPr>
          <w:b/>
          <w:sz w:val="28"/>
        </w:rPr>
        <w:t>О</w:t>
      </w:r>
      <w:r w:rsidRPr="005255BA">
        <w:rPr>
          <w:b/>
          <w:sz w:val="28"/>
        </w:rPr>
        <w:t xml:space="preserve"> фор</w:t>
      </w:r>
      <w:r>
        <w:rPr>
          <w:b/>
          <w:sz w:val="28"/>
        </w:rPr>
        <w:t>мировании Общественного обзора «</w:t>
      </w:r>
      <w:r w:rsidRPr="005255BA">
        <w:rPr>
          <w:b/>
          <w:sz w:val="28"/>
        </w:rPr>
        <w:t>Стратегия социальной поддержки населения</w:t>
      </w:r>
      <w:r>
        <w:rPr>
          <w:b/>
          <w:sz w:val="28"/>
        </w:rPr>
        <w:t>»</w:t>
      </w:r>
    </w:p>
    <w:bookmarkEnd w:id="0"/>
    <w:p w:rsidR="0063676C" w:rsidRDefault="0063676C" w:rsidP="0063676C">
      <w:pPr>
        <w:spacing w:after="2" w:line="250" w:lineRule="auto"/>
        <w:ind w:left="-5" w:right="0" w:firstLine="691"/>
        <w:jc w:val="right"/>
        <w:rPr>
          <w:sz w:val="28"/>
        </w:rPr>
      </w:pPr>
      <w:r>
        <w:rPr>
          <w:sz w:val="28"/>
        </w:rPr>
        <w:t>Руководителям ОО</w:t>
      </w:r>
      <w:r w:rsidR="005255BA">
        <w:rPr>
          <w:sz w:val="28"/>
        </w:rPr>
        <w:t>, ДОУ, ДО</w:t>
      </w:r>
    </w:p>
    <w:p w:rsidR="0063676C" w:rsidRDefault="0063676C" w:rsidP="0063676C">
      <w:pPr>
        <w:spacing w:after="2" w:line="250" w:lineRule="auto"/>
        <w:ind w:left="-5" w:right="0" w:firstLine="691"/>
        <w:jc w:val="right"/>
        <w:rPr>
          <w:sz w:val="28"/>
        </w:rPr>
      </w:pPr>
    </w:p>
    <w:p w:rsidR="00D10380" w:rsidRDefault="00D10380" w:rsidP="00D10380">
      <w:pPr>
        <w:spacing w:after="2" w:line="250" w:lineRule="auto"/>
        <w:ind w:left="-5" w:right="0" w:firstLine="691"/>
        <w:jc w:val="both"/>
        <w:rPr>
          <w:sz w:val="28"/>
        </w:rPr>
      </w:pPr>
      <w:r w:rsidRPr="00D10380">
        <w:rPr>
          <w:sz w:val="28"/>
        </w:rPr>
        <w:t>Во исполнение поручения заместителя Председателя Правительства Республики Дагестан Р.Д. Джафарова</w:t>
      </w:r>
      <w:r>
        <w:rPr>
          <w:sz w:val="28"/>
        </w:rPr>
        <w:t xml:space="preserve"> </w:t>
      </w:r>
      <w:r w:rsidRPr="00D10380">
        <w:rPr>
          <w:sz w:val="28"/>
        </w:rPr>
        <w:t>№ 01-1-5226/22 от 24.10.2022 г.,</w:t>
      </w:r>
      <w:r>
        <w:rPr>
          <w:sz w:val="28"/>
        </w:rPr>
        <w:t xml:space="preserve"> письма </w:t>
      </w:r>
      <w:r w:rsidRPr="00D10380">
        <w:rPr>
          <w:sz w:val="28"/>
        </w:rPr>
        <w:t>Агентств</w:t>
      </w:r>
      <w:r>
        <w:rPr>
          <w:sz w:val="28"/>
        </w:rPr>
        <w:t>а</w:t>
      </w:r>
      <w:r w:rsidRPr="00D10380">
        <w:rPr>
          <w:sz w:val="28"/>
        </w:rPr>
        <w:t xml:space="preserve"> информации и печати Республики Дагестан</w:t>
      </w:r>
      <w:r>
        <w:rPr>
          <w:sz w:val="28"/>
        </w:rPr>
        <w:t xml:space="preserve"> №39-2211/22 от 28.10.2022г.</w:t>
      </w:r>
      <w:r w:rsidRPr="00D10380">
        <w:rPr>
          <w:sz w:val="28"/>
        </w:rPr>
        <w:t xml:space="preserve"> </w:t>
      </w:r>
      <w:r w:rsidRPr="0063676C">
        <w:rPr>
          <w:sz w:val="28"/>
        </w:rPr>
        <w:t>МКУ «У</w:t>
      </w:r>
      <w:r>
        <w:rPr>
          <w:sz w:val="28"/>
        </w:rPr>
        <w:t xml:space="preserve">правление образования» </w:t>
      </w:r>
      <w:r w:rsidRPr="00D10380">
        <w:rPr>
          <w:sz w:val="28"/>
        </w:rPr>
        <w:t xml:space="preserve">просит </w:t>
      </w:r>
      <w:r w:rsidR="005255BA">
        <w:rPr>
          <w:sz w:val="28"/>
        </w:rPr>
        <w:t>довести до педагогического коллектива</w:t>
      </w:r>
      <w:r w:rsidRPr="00D10380">
        <w:rPr>
          <w:sz w:val="28"/>
        </w:rPr>
        <w:t xml:space="preserve"> информацию о формировании Общественного обзора «Стратегия социальной поддержки населения субъектов РФ – 2023»</w:t>
      </w:r>
      <w:r w:rsidR="005255BA">
        <w:rPr>
          <w:sz w:val="28"/>
        </w:rPr>
        <w:t xml:space="preserve"> и разместить на сайтах образовательных организаций</w:t>
      </w:r>
      <w:r>
        <w:rPr>
          <w:sz w:val="28"/>
        </w:rPr>
        <w:t>.</w:t>
      </w:r>
    </w:p>
    <w:p w:rsidR="00D10380" w:rsidRPr="00D10380" w:rsidRDefault="00D10380" w:rsidP="00D10380">
      <w:pPr>
        <w:spacing w:after="2" w:line="250" w:lineRule="auto"/>
        <w:ind w:left="-5" w:right="0" w:firstLine="691"/>
        <w:jc w:val="both"/>
        <w:rPr>
          <w:sz w:val="28"/>
        </w:rPr>
      </w:pPr>
      <w:r w:rsidRPr="00D10380">
        <w:rPr>
          <w:sz w:val="28"/>
        </w:rPr>
        <w:t xml:space="preserve">Руководствуясь задачей информирования </w:t>
      </w:r>
      <w:r>
        <w:rPr>
          <w:sz w:val="28"/>
        </w:rPr>
        <w:t xml:space="preserve">широких кругов общественности </w:t>
      </w:r>
      <w:r w:rsidRPr="00D10380">
        <w:rPr>
          <w:sz w:val="28"/>
        </w:rPr>
        <w:t xml:space="preserve">в деле обеспечения роста благосостояния и качества жизни граждан на территориях регионов России, обозначенной Президентом РФ </w:t>
      </w:r>
      <w:proofErr w:type="spellStart"/>
      <w:r w:rsidRPr="00D10380">
        <w:rPr>
          <w:sz w:val="28"/>
        </w:rPr>
        <w:t>В.В.Путиным</w:t>
      </w:r>
      <w:proofErr w:type="spellEnd"/>
      <w:r w:rsidRPr="00D10380">
        <w:rPr>
          <w:sz w:val="28"/>
        </w:rPr>
        <w:t xml:space="preserve"> на заседании Президиума Государственного Совета, посвящённого аспектам социальной поддержки граждан, ОИА «Новости России» и редакция журнала «Экономическая политика России» (учрежден 12.04.2007 года Минэкономразвития России, </w:t>
      </w:r>
      <w:proofErr w:type="spellStart"/>
      <w:r w:rsidRPr="00D10380">
        <w:rPr>
          <w:sz w:val="28"/>
        </w:rPr>
        <w:t>Минпромторгом</w:t>
      </w:r>
      <w:proofErr w:type="spellEnd"/>
      <w:r w:rsidRPr="00D10380">
        <w:rPr>
          <w:sz w:val="28"/>
        </w:rPr>
        <w:t xml:space="preserve"> России, </w:t>
      </w:r>
      <w:proofErr w:type="spellStart"/>
      <w:r w:rsidRPr="00D10380">
        <w:rPr>
          <w:sz w:val="28"/>
        </w:rPr>
        <w:t>Минобрнауки</w:t>
      </w:r>
      <w:proofErr w:type="spellEnd"/>
      <w:r w:rsidRPr="00D10380">
        <w:rPr>
          <w:sz w:val="28"/>
        </w:rPr>
        <w:t xml:space="preserve"> России и Росстатом, свидетельство о регистрации ПИ № ФС77-27975)  формируют на портале https://rusregioninform.ru/ Общественный обзор "Стратегия социальной поддержки населения субъектов РФ - 2023" https://rusregioninform.ru/novosti-regionov/strategiya-soczialnoj-podderzhki-naseleniya-subektov-rf-2023-obshhestvennyj-obzor.html </w:t>
      </w:r>
    </w:p>
    <w:p w:rsidR="00D10380" w:rsidRPr="00D10380" w:rsidRDefault="00D10380" w:rsidP="00D10380">
      <w:pPr>
        <w:spacing w:after="2" w:line="250" w:lineRule="auto"/>
        <w:ind w:left="-5" w:right="0" w:firstLine="691"/>
        <w:jc w:val="both"/>
        <w:rPr>
          <w:sz w:val="28"/>
        </w:rPr>
      </w:pPr>
      <w:r w:rsidRPr="00D10380">
        <w:rPr>
          <w:sz w:val="28"/>
        </w:rPr>
        <w:t xml:space="preserve">     Целью данного бесплатного информационного ресурса является демонстрация эффективных направлений деятельности </w:t>
      </w:r>
      <w:r w:rsidR="005255BA">
        <w:rPr>
          <w:sz w:val="28"/>
        </w:rPr>
        <w:t xml:space="preserve">региональных </w:t>
      </w:r>
      <w:r w:rsidRPr="00D10380">
        <w:rPr>
          <w:sz w:val="28"/>
        </w:rPr>
        <w:t xml:space="preserve">и муниципальных органов управления касательно повышения общественного доверия к власти в вопросах занятости и трудовых отношений, культурно-спортивного, научно-образовательного потенциала, улучшения доступности и качества услуг системы здравоохранения, медицинской помощи, гражданской, правовой и социальной защиты населения субъектов Российской Федерации. При подготовке Общественного обзора "Стратегия социальной поддержки населения субъектов РФ - 2023" редакция https://rusregioninform.ru/magazin/redakcziya-zhurnala.html учитывает основные тезисы Указа Президента РФ </w:t>
      </w:r>
      <w:proofErr w:type="spellStart"/>
      <w:r w:rsidRPr="00D10380">
        <w:rPr>
          <w:sz w:val="28"/>
        </w:rPr>
        <w:t>В.В.Путина</w:t>
      </w:r>
      <w:proofErr w:type="spellEnd"/>
      <w:r w:rsidRPr="00D10380">
        <w:rPr>
          <w:sz w:val="28"/>
        </w:rPr>
        <w:t xml:space="preserve"> "О национальных целях развития России до 2030 года", в том числе, необходимость</w:t>
      </w:r>
      <w:r w:rsidR="005255BA">
        <w:rPr>
          <w:sz w:val="28"/>
        </w:rPr>
        <w:t xml:space="preserve"> </w:t>
      </w:r>
      <w:r w:rsidRPr="00D10380">
        <w:rPr>
          <w:sz w:val="28"/>
        </w:rPr>
        <w:t>увеличения численности населения страны, повышения уровня жизни граждан, создания комфортных условий для их проживания.</w:t>
      </w:r>
    </w:p>
    <w:p w:rsidR="00D10380" w:rsidRPr="00D10380" w:rsidRDefault="00D10380" w:rsidP="00D10380">
      <w:pPr>
        <w:spacing w:after="2" w:line="250" w:lineRule="auto"/>
        <w:ind w:left="-5" w:right="0" w:firstLine="691"/>
        <w:jc w:val="both"/>
        <w:rPr>
          <w:sz w:val="28"/>
        </w:rPr>
      </w:pPr>
      <w:r w:rsidRPr="00D10380">
        <w:rPr>
          <w:sz w:val="28"/>
        </w:rPr>
        <w:t xml:space="preserve">Участники формирования Общественного обзора "Стратегия социальной поддержки населения субъектов РФ - 2023"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</w:t>
      </w:r>
    </w:p>
    <w:p w:rsidR="00D10380" w:rsidRPr="00D10380" w:rsidRDefault="00D10380" w:rsidP="00D10380">
      <w:pPr>
        <w:spacing w:after="2" w:line="250" w:lineRule="auto"/>
        <w:ind w:left="-5" w:right="0" w:firstLine="691"/>
        <w:jc w:val="both"/>
        <w:rPr>
          <w:sz w:val="28"/>
        </w:rPr>
      </w:pPr>
      <w:r w:rsidRPr="00D10380">
        <w:rPr>
          <w:sz w:val="28"/>
        </w:rPr>
        <w:t xml:space="preserve">поселение, муниципальный район, городской округ, внутригородская территория города федерального значения, городской округ с внутригородским </w:t>
      </w:r>
      <w:r w:rsidRPr="00D10380">
        <w:rPr>
          <w:sz w:val="28"/>
        </w:rPr>
        <w:lastRenderedPageBreak/>
        <w:t>делением, внутригородской район). 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здесь https://rusregioninform.ru/category/novosti-regionov</w:t>
      </w:r>
    </w:p>
    <w:p w:rsidR="00D10380" w:rsidRPr="00D10380" w:rsidRDefault="00D10380" w:rsidP="00D10380">
      <w:pPr>
        <w:spacing w:after="2" w:line="250" w:lineRule="auto"/>
        <w:ind w:left="-5" w:right="0" w:firstLine="691"/>
        <w:jc w:val="both"/>
        <w:rPr>
          <w:sz w:val="28"/>
        </w:rPr>
      </w:pPr>
      <w:r w:rsidRPr="00D10380">
        <w:rPr>
          <w:sz w:val="28"/>
        </w:rPr>
        <w:t>Поскольку формирование Общественного обзора "Стратегия социальной поддержки населения субъектов РФ - 2023" содействует выявлению лучших решений и практик, максимально учитывающих интересы, нужды и запросы жителей субъектов РФ, просим Вас:</w:t>
      </w:r>
    </w:p>
    <w:p w:rsidR="00D10380" w:rsidRPr="00D10380" w:rsidRDefault="00D10380" w:rsidP="005255BA">
      <w:pPr>
        <w:spacing w:after="2" w:line="250" w:lineRule="auto"/>
        <w:ind w:left="-5" w:right="0" w:firstLine="691"/>
        <w:jc w:val="both"/>
        <w:rPr>
          <w:sz w:val="28"/>
        </w:rPr>
      </w:pPr>
      <w:r w:rsidRPr="00D10380">
        <w:rPr>
          <w:sz w:val="28"/>
        </w:rPr>
        <w:t xml:space="preserve">   1. Разместить информацию о формировании Общественного обзора "Стратегия социальной поддержки </w:t>
      </w:r>
      <w:r w:rsidR="005255BA">
        <w:rPr>
          <w:sz w:val="28"/>
        </w:rPr>
        <w:t xml:space="preserve">населения субъектов РФ - 2023" </w:t>
      </w:r>
      <w:r w:rsidRPr="00D10380">
        <w:rPr>
          <w:sz w:val="28"/>
        </w:rPr>
        <w:t xml:space="preserve">на официальных </w:t>
      </w:r>
      <w:proofErr w:type="spellStart"/>
      <w:r w:rsidRPr="00D10380">
        <w:rPr>
          <w:sz w:val="28"/>
        </w:rPr>
        <w:t>интернет-ресурсах</w:t>
      </w:r>
      <w:proofErr w:type="spellEnd"/>
      <w:r w:rsidRPr="00D10380">
        <w:rPr>
          <w:sz w:val="28"/>
        </w:rPr>
        <w:t xml:space="preserve"> учреждений школьного, дошкольного, дополнительного образования</w:t>
      </w:r>
      <w:r w:rsidR="005255BA">
        <w:rPr>
          <w:sz w:val="28"/>
        </w:rPr>
        <w:t>.</w:t>
      </w:r>
      <w:r w:rsidRPr="00D10380">
        <w:rPr>
          <w:sz w:val="28"/>
        </w:rPr>
        <w:t xml:space="preserve"> </w:t>
      </w:r>
    </w:p>
    <w:p w:rsidR="00D10380" w:rsidRPr="00D10380" w:rsidRDefault="00D10380" w:rsidP="00D10380">
      <w:pPr>
        <w:spacing w:after="2" w:line="250" w:lineRule="auto"/>
        <w:ind w:left="-5" w:right="0" w:firstLine="691"/>
        <w:jc w:val="both"/>
        <w:rPr>
          <w:sz w:val="28"/>
        </w:rPr>
      </w:pPr>
      <w:r w:rsidRPr="00D10380">
        <w:rPr>
          <w:sz w:val="28"/>
        </w:rPr>
        <w:t xml:space="preserve">Информацию для размещения можно взять из данного официального обращения или на странице </w:t>
      </w:r>
    </w:p>
    <w:p w:rsidR="00D10380" w:rsidRDefault="00D10380" w:rsidP="00D10380">
      <w:pPr>
        <w:spacing w:after="2" w:line="250" w:lineRule="auto"/>
        <w:ind w:left="-5" w:right="0" w:firstLine="691"/>
        <w:jc w:val="both"/>
        <w:rPr>
          <w:sz w:val="28"/>
        </w:rPr>
      </w:pPr>
      <w:r w:rsidRPr="00D10380">
        <w:rPr>
          <w:sz w:val="28"/>
        </w:rPr>
        <w:t xml:space="preserve">https://rusregioninform.ru/novosti-regionov/strategiya-soczialnoj-podderzhki-naseleniya-subektov-rf-2023-obshhestvennyj-obzor.html </w:t>
      </w:r>
    </w:p>
    <w:p w:rsidR="005255BA" w:rsidRPr="00D10380" w:rsidRDefault="005255BA" w:rsidP="00D10380">
      <w:pPr>
        <w:spacing w:after="2" w:line="250" w:lineRule="auto"/>
        <w:ind w:left="-5" w:right="0" w:firstLine="691"/>
        <w:jc w:val="both"/>
        <w:rPr>
          <w:sz w:val="28"/>
        </w:rPr>
      </w:pPr>
    </w:p>
    <w:p w:rsidR="0063676C" w:rsidRPr="000A6B60" w:rsidRDefault="0063676C" w:rsidP="0063676C">
      <w:pPr>
        <w:pStyle w:val="a3"/>
        <w:spacing w:after="13" w:line="271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Начальник МКУ</w:t>
      </w:r>
    </w:p>
    <w:p w:rsidR="0063676C" w:rsidRDefault="0063676C" w:rsidP="0063676C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63676C" w:rsidRPr="000A6B60" w:rsidRDefault="0063676C" w:rsidP="0063676C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3676C" w:rsidRPr="000A6B60" w:rsidRDefault="0063676C" w:rsidP="0063676C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63676C" w:rsidRDefault="0063676C" w:rsidP="0063676C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Тел. 8-903-482-57 46</w:t>
      </w:r>
    </w:p>
    <w:p w:rsidR="0063676C" w:rsidRDefault="0063676C">
      <w:pPr>
        <w:spacing w:after="273" w:line="251" w:lineRule="auto"/>
        <w:ind w:left="576" w:firstLine="0"/>
        <w:jc w:val="center"/>
        <w:rPr>
          <w:sz w:val="20"/>
        </w:rPr>
      </w:pPr>
    </w:p>
    <w:p w:rsidR="003D230B" w:rsidRDefault="003D230B">
      <w:pPr>
        <w:ind w:left="283" w:right="0"/>
      </w:pPr>
    </w:p>
    <w:sectPr w:rsidR="003D230B">
      <w:pgSz w:w="11956" w:h="16873"/>
      <w:pgMar w:top="806" w:right="379" w:bottom="758" w:left="16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0B"/>
    <w:rsid w:val="003D230B"/>
    <w:rsid w:val="005255BA"/>
    <w:rsid w:val="0063676C"/>
    <w:rsid w:val="00D1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712C"/>
  <w15:docId w15:val="{BEBC920F-E3CE-4906-9ED5-42194496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586" w:right="59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676C"/>
    <w:pPr>
      <w:suppressAutoHyphens/>
      <w:spacing w:after="200" w:line="276" w:lineRule="auto"/>
      <w:ind w:left="720" w:right="0" w:firstLine="0"/>
    </w:pPr>
    <w:rPr>
      <w:rFonts w:ascii="Calibri" w:eastAsia="Calibri" w:hAnsi="Calibri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2022-10-31T09:57:00Z</dcterms:created>
  <dcterms:modified xsi:type="dcterms:W3CDTF">2022-10-31T09:57:00Z</dcterms:modified>
</cp:coreProperties>
</file>